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7AD" w:rsidRPr="00A307AD" w:rsidRDefault="00A307AD" w:rsidP="00A307AD">
      <w:pPr>
        <w:shd w:val="clear" w:color="auto" w:fill="FFFFFF"/>
        <w:spacing w:after="300" w:line="240" w:lineRule="auto"/>
        <w:outlineLvl w:val="3"/>
        <w:rPr>
          <w:rFonts w:ascii="Lucida Sans Unicode" w:eastAsia="Times New Roman" w:hAnsi="Lucida Sans Unicode" w:cs="Lucida Sans Unicode"/>
          <w:color w:val="333333"/>
          <w:sz w:val="39"/>
          <w:szCs w:val="39"/>
          <w:lang w:eastAsia="ru-RU"/>
        </w:rPr>
      </w:pPr>
      <w:r w:rsidRPr="00A307AD">
        <w:rPr>
          <w:rFonts w:ascii="Lucida Sans Unicode" w:eastAsia="Times New Roman" w:hAnsi="Lucida Sans Unicode" w:cs="Lucida Sans Unicode"/>
          <w:color w:val="333333"/>
          <w:sz w:val="39"/>
          <w:szCs w:val="39"/>
          <w:lang w:eastAsia="ru-RU"/>
        </w:rPr>
        <w:t>Обезболивание родов</w:t>
      </w:r>
    </w:p>
    <w:p w:rsidR="00A307AD" w:rsidRPr="00A307AD" w:rsidRDefault="00A307AD" w:rsidP="00A307AD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7A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666" stroked="f"/>
        </w:pict>
      </w:r>
    </w:p>
    <w:p w:rsidR="00A307AD" w:rsidRPr="00A307AD" w:rsidRDefault="00A307AD" w:rsidP="00A307AD">
      <w:pPr>
        <w:shd w:val="clear" w:color="auto" w:fill="FFFFFF"/>
        <w:spacing w:after="300" w:line="240" w:lineRule="auto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При нормальных родах первоначально рекомендуется применить немедикаментозные методы обезболивания родов, такие как правильная техника дыхания, использование мяча, массаж, теплые компрессы, холод на спину в случае болей в пояснице и другие, которые оказываются эффективными в большинстве случаев.</w:t>
      </w:r>
    </w:p>
    <w:p w:rsidR="00A307AD" w:rsidRPr="00A307AD" w:rsidRDefault="00A307AD" w:rsidP="00A307AD">
      <w:pPr>
        <w:shd w:val="clear" w:color="auto" w:fill="FFFFFF"/>
        <w:spacing w:before="300" w:after="300" w:line="240" w:lineRule="auto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С целью уменьшения боли, связанной с родами, при неэффективности немедикаментозных методов обезболивания родов рекомендованы медикаментозные методы обезболивания родов с учетом состояния и предпочтений пациентки и возможностей медицинской организации, а также показаний и противопоказаний к проведению различных методов обезболивания.</w:t>
      </w:r>
    </w:p>
    <w:p w:rsidR="00A307AD" w:rsidRPr="00A307AD" w:rsidRDefault="00A307AD" w:rsidP="00A307AD">
      <w:pPr>
        <w:shd w:val="clear" w:color="auto" w:fill="FFFFFF"/>
        <w:spacing w:before="300" w:after="300" w:line="240" w:lineRule="auto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Для обезболивания родов могут использоваться разные медикаментозные методы, включая </w:t>
      </w:r>
      <w:proofErr w:type="spellStart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нейроаксиальную</w:t>
      </w:r>
      <w:proofErr w:type="spellEnd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 анальгезию. Среди всех методов обезболивания в родах </w:t>
      </w:r>
      <w:proofErr w:type="spellStart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эпидуральная</w:t>
      </w:r>
      <w:proofErr w:type="spellEnd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 анальгезия обладает целым рядом преимуществ. При проведении </w:t>
      </w:r>
      <w:proofErr w:type="spellStart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нейроаксиальной</w:t>
      </w:r>
      <w:proofErr w:type="spellEnd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 анальгезии в акушерстве применяют современные местные анестетики.</w:t>
      </w:r>
    </w:p>
    <w:p w:rsidR="00A307AD" w:rsidRPr="00A307AD" w:rsidRDefault="00A307AD" w:rsidP="00A307AD">
      <w:pPr>
        <w:shd w:val="clear" w:color="auto" w:fill="FFFFFF"/>
        <w:spacing w:before="300" w:after="300" w:line="240" w:lineRule="auto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Решение о возможности обезболивания родов методами </w:t>
      </w:r>
      <w:proofErr w:type="spellStart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нейроаксиальной</w:t>
      </w:r>
      <w:proofErr w:type="spellEnd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 анальгезии, а в дальнейшем и тактика ее проведения на всех этапах родов, определяется только совместно врачом-акушером-гинекологом и врачом-анестезиологом-реаниматологом с учетом всех факторов риска, особенностей течения родов и состояния плода. Проводит </w:t>
      </w:r>
      <w:proofErr w:type="spellStart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нейроаксиальную</w:t>
      </w:r>
      <w:proofErr w:type="spellEnd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 анальгезию врач-анестезиолог-реаниматолог.</w:t>
      </w:r>
    </w:p>
    <w:p w:rsidR="00A307AD" w:rsidRPr="00A307AD" w:rsidRDefault="00A307AD" w:rsidP="00A307AD">
      <w:pPr>
        <w:shd w:val="clear" w:color="auto" w:fill="FFFFFF"/>
        <w:spacing w:before="300" w:after="300" w:line="240" w:lineRule="auto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Кроме </w:t>
      </w:r>
      <w:proofErr w:type="spellStart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эпидуральной</w:t>
      </w:r>
      <w:proofErr w:type="spellEnd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, спинальной и спинально-</w:t>
      </w:r>
      <w:proofErr w:type="spellStart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эпидуральной</w:t>
      </w:r>
      <w:proofErr w:type="spellEnd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 возможно применение </w:t>
      </w:r>
      <w:proofErr w:type="spellStart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паравертебральной</w:t>
      </w:r>
      <w:proofErr w:type="spellEnd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 поясничной симпатической блокады.</w:t>
      </w:r>
    </w:p>
    <w:p w:rsidR="00A307AD" w:rsidRPr="00A307AD" w:rsidRDefault="00A307AD" w:rsidP="00A307AD">
      <w:pPr>
        <w:shd w:val="clear" w:color="auto" w:fill="FFFFFF"/>
        <w:spacing w:before="300" w:after="0" w:line="240" w:lineRule="auto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 xml:space="preserve">К системным методам обезболивания относят применение </w:t>
      </w:r>
      <w:proofErr w:type="spellStart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опиоидов</w:t>
      </w:r>
      <w:proofErr w:type="spellEnd"/>
      <w:r w:rsidRPr="00A307AD"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  <w:t>. Также возможно использование ингаляционных методов обезболивания, хотя они являются менее эффективными.</w:t>
      </w:r>
    </w:p>
    <w:p w:rsidR="00A81535" w:rsidRDefault="00A81535">
      <w:bookmarkStart w:id="0" w:name="_GoBack"/>
      <w:bookmarkEnd w:id="0"/>
    </w:p>
    <w:sectPr w:rsidR="00A8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15"/>
    <w:rsid w:val="00A307AD"/>
    <w:rsid w:val="00A81535"/>
    <w:rsid w:val="00A9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3814A-5A71-40DE-AB24-77EBDE24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0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2024-08-13T04:27:00Z</dcterms:created>
  <dcterms:modified xsi:type="dcterms:W3CDTF">2024-08-13T04:27:00Z</dcterms:modified>
</cp:coreProperties>
</file>